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等线" w:hAnsi="等线" w:eastAsia="等线"/>
          <w:b/>
          <w:sz w:val="32"/>
          <w:szCs w:val="28"/>
        </w:rPr>
      </w:pPr>
      <w:r>
        <w:rPr>
          <w:rFonts w:hint="eastAsia" w:ascii="等线" w:hAnsi="等线" w:eastAsia="等线"/>
          <w:b/>
          <w:sz w:val="32"/>
          <w:szCs w:val="28"/>
        </w:rPr>
        <w:t>中国6·2</w:t>
      </w:r>
      <w:r>
        <w:rPr>
          <w:rFonts w:ascii="等线" w:hAnsi="等线" w:eastAsia="等线"/>
          <w:b/>
          <w:sz w:val="32"/>
          <w:szCs w:val="28"/>
        </w:rPr>
        <w:t>1</w:t>
      </w:r>
      <w:r>
        <w:rPr>
          <w:rFonts w:hint="eastAsia" w:ascii="等线" w:hAnsi="等线" w:eastAsia="等线"/>
          <w:b/>
          <w:sz w:val="32"/>
          <w:szCs w:val="28"/>
        </w:rPr>
        <w:t>国际乐器演奏日活动注册</w:t>
      </w:r>
      <w:r>
        <w:rPr>
          <w:rFonts w:ascii="等线" w:hAnsi="等线" w:eastAsia="等线"/>
          <w:b/>
          <w:sz w:val="32"/>
          <w:szCs w:val="28"/>
        </w:rPr>
        <w:t>表</w:t>
      </w:r>
    </w:p>
    <w:p>
      <w:pPr>
        <w:jc w:val="center"/>
        <w:rPr>
          <w:rFonts w:ascii="宋体" w:hAnsi="宋体"/>
          <w:sz w:val="28"/>
          <w:szCs w:val="28"/>
        </w:rPr>
      </w:pPr>
    </w:p>
    <w:tbl>
      <w:tblPr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453"/>
        <w:gridCol w:w="3260"/>
        <w:gridCol w:w="992"/>
        <w:gridCol w:w="991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377" w:type="dxa"/>
            <w:gridSpan w:val="6"/>
            <w:shd w:val="clear" w:color="auto" w:fill="BDD6EE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  <w:r>
              <w:rPr>
                <w:rFonts w:hint="eastAsia" w:ascii="等线" w:hAnsi="等线" w:eastAsia="等线" w:cs="仿宋"/>
                <w:sz w:val="24"/>
                <w:szCs w:val="21"/>
              </w:rPr>
              <w:t>注册信息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  <w:r>
              <w:rPr>
                <w:rFonts w:hint="eastAsia" w:ascii="等线" w:hAnsi="等线" w:eastAsia="等线" w:cs="仿宋"/>
                <w:sz w:val="24"/>
                <w:szCs w:val="21"/>
              </w:rPr>
              <w:t>单位（个人）名称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eastAsia" w:ascii="等线" w:hAnsi="等线" w:eastAsia="等线" w:cs="仿宋"/>
                <w:sz w:val="24"/>
                <w:szCs w:val="21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  <w:r>
              <w:rPr>
                <w:rFonts w:hint="eastAsia" w:ascii="等线" w:hAnsi="等线" w:eastAsia="等线" w:cs="仿宋"/>
                <w:sz w:val="24"/>
                <w:szCs w:val="21"/>
              </w:rPr>
              <w:t>单位法人</w:t>
            </w:r>
          </w:p>
        </w:tc>
        <w:tc>
          <w:tcPr>
            <w:tcW w:w="2445" w:type="dxa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8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等线" w:hAnsi="等线" w:cs="仿宋"/>
                <w:sz w:val="24"/>
                <w:szCs w:val="21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等线" w:hAnsi="等线" w:cs="仿宋"/>
                <w:sz w:val="24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  <w:r>
              <w:rPr>
                <w:rFonts w:hint="eastAsia" w:ascii="等线" w:hAnsi="等线" w:eastAsia="等线" w:cs="仿宋"/>
                <w:sz w:val="24"/>
                <w:szCs w:val="21"/>
              </w:rPr>
              <w:t>注册日期</w:t>
            </w:r>
          </w:p>
        </w:tc>
        <w:tc>
          <w:tcPr>
            <w:tcW w:w="2445" w:type="dxa"/>
            <w:vAlign w:val="center"/>
          </w:tcPr>
          <w:p>
            <w:pPr>
              <w:spacing w:line="288" w:lineRule="auto"/>
              <w:jc w:val="center"/>
              <w:rPr>
                <w:rFonts w:ascii="等线" w:hAnsi="等线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  <w:r>
              <w:rPr>
                <w:rFonts w:hint="eastAsia" w:ascii="等线" w:hAnsi="等线" w:eastAsia="等线" w:cs="仿宋"/>
                <w:sz w:val="24"/>
                <w:szCs w:val="21"/>
              </w:rPr>
              <w:t>主营业务范围</w:t>
            </w:r>
          </w:p>
        </w:tc>
        <w:tc>
          <w:tcPr>
            <w:tcW w:w="7688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  <w:r>
              <w:rPr>
                <w:rFonts w:hint="eastAsia" w:ascii="等线" w:hAnsi="等线" w:eastAsia="等线" w:cs="仿宋"/>
                <w:sz w:val="24"/>
                <w:szCs w:val="21"/>
              </w:rPr>
              <w:t>联系人</w:t>
            </w:r>
          </w:p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  <w:r>
              <w:rPr>
                <w:rFonts w:hint="eastAsia" w:ascii="等线" w:hAnsi="等线" w:eastAsia="等线" w:cs="仿宋"/>
                <w:sz w:val="24"/>
                <w:szCs w:val="21"/>
              </w:rPr>
              <w:t>信息</w:t>
            </w:r>
          </w:p>
        </w:tc>
        <w:tc>
          <w:tcPr>
            <w:tcW w:w="1453" w:type="dxa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  <w:r>
              <w:rPr>
                <w:rFonts w:hint="eastAsia" w:ascii="等线" w:hAnsi="等线" w:eastAsia="等线" w:cs="仿宋"/>
                <w:sz w:val="24"/>
                <w:szCs w:val="21"/>
              </w:rPr>
              <w:t>姓名</w:t>
            </w:r>
          </w:p>
        </w:tc>
        <w:tc>
          <w:tcPr>
            <w:tcW w:w="3260" w:type="dxa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  <w:r>
              <w:rPr>
                <w:rFonts w:hint="eastAsia" w:ascii="等线" w:hAnsi="等线" w:eastAsia="等线" w:cs="仿宋"/>
                <w:sz w:val="24"/>
                <w:szCs w:val="21"/>
              </w:rPr>
              <w:t>手机</w:t>
            </w:r>
          </w:p>
        </w:tc>
        <w:tc>
          <w:tcPr>
            <w:tcW w:w="3436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  <w:r>
              <w:rPr>
                <w:rFonts w:hint="eastAsia" w:ascii="等线" w:hAnsi="等线" w:eastAsia="等线" w:cs="仿宋"/>
                <w:sz w:val="24"/>
                <w:szCs w:val="21"/>
              </w:rPr>
              <w:t>职务</w:t>
            </w:r>
          </w:p>
        </w:tc>
        <w:tc>
          <w:tcPr>
            <w:tcW w:w="3260" w:type="dxa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  <w:r>
              <w:rPr>
                <w:rFonts w:hint="eastAsia" w:ascii="等线" w:hAnsi="等线" w:eastAsia="等线" w:cs="仿宋"/>
                <w:sz w:val="24"/>
                <w:szCs w:val="21"/>
              </w:rPr>
              <w:t>邮箱</w:t>
            </w:r>
          </w:p>
        </w:tc>
        <w:tc>
          <w:tcPr>
            <w:tcW w:w="3436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  <w:r>
              <w:rPr>
                <w:rFonts w:hint="eastAsia" w:ascii="等线" w:hAnsi="等线" w:eastAsia="等线" w:cs="仿宋"/>
                <w:sz w:val="24"/>
                <w:szCs w:val="21"/>
              </w:rPr>
              <w:t>邮寄地址</w:t>
            </w:r>
          </w:p>
        </w:tc>
        <w:tc>
          <w:tcPr>
            <w:tcW w:w="7688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  <w:r>
              <w:rPr>
                <w:rFonts w:hint="eastAsia" w:ascii="等线" w:hAnsi="等线" w:eastAsia="等线" w:cs="仿宋"/>
                <w:sz w:val="24"/>
                <w:szCs w:val="21"/>
              </w:rPr>
              <w:t xml:space="preserve">                           （邮编）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377" w:type="dxa"/>
            <w:gridSpan w:val="6"/>
            <w:shd w:val="clear" w:color="auto" w:fill="BDD6EE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  <w:r>
              <w:rPr>
                <w:rFonts w:hint="eastAsia" w:ascii="等线" w:hAnsi="等线" w:eastAsia="等线" w:cs="仿宋"/>
                <w:sz w:val="24"/>
                <w:szCs w:val="21"/>
              </w:rPr>
              <w:t>活动信息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等线" w:hAnsi="等线" w:cs="仿宋"/>
                <w:sz w:val="24"/>
                <w:szCs w:val="21"/>
              </w:rPr>
            </w:pPr>
            <w:r>
              <w:rPr>
                <w:rFonts w:hint="eastAsia" w:ascii="等线" w:hAnsi="等线" w:eastAsia="等线" w:cs="仿宋"/>
                <w:sz w:val="24"/>
                <w:szCs w:val="21"/>
              </w:rPr>
              <w:t>演出城市</w:t>
            </w:r>
          </w:p>
        </w:tc>
        <w:tc>
          <w:tcPr>
            <w:tcW w:w="7688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  <w:r>
              <w:rPr>
                <w:rFonts w:hint="eastAsia" w:ascii="等线" w:hAnsi="等线" w:eastAsia="等线" w:cs="仿宋"/>
                <w:sz w:val="24"/>
                <w:szCs w:val="21"/>
              </w:rPr>
              <w:t>演出时间</w:t>
            </w:r>
          </w:p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  <w:r>
              <w:rPr>
                <w:rFonts w:hint="eastAsia" w:ascii="等线" w:hAnsi="等线" w:eastAsia="等线" w:cs="仿宋"/>
                <w:sz w:val="24"/>
                <w:szCs w:val="21"/>
              </w:rPr>
              <w:t>参演人员数量</w:t>
            </w:r>
          </w:p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  <w:r>
              <w:rPr>
                <w:rFonts w:hint="eastAsia" w:ascii="等线" w:hAnsi="等线" w:eastAsia="等线" w:cs="仿宋"/>
                <w:sz w:val="24"/>
                <w:szCs w:val="21"/>
              </w:rPr>
              <w:t>乐器种类</w:t>
            </w:r>
          </w:p>
        </w:tc>
        <w:tc>
          <w:tcPr>
            <w:tcW w:w="7688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  <w:r>
              <w:rPr>
                <w:rFonts w:hint="eastAsia" w:ascii="等线" w:hAnsi="等线" w:eastAsia="等线" w:cs="仿宋"/>
                <w:sz w:val="24"/>
                <w:szCs w:val="21"/>
              </w:rPr>
              <w:t>预期社会效果</w:t>
            </w:r>
          </w:p>
        </w:tc>
        <w:tc>
          <w:tcPr>
            <w:tcW w:w="7688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等线" w:hAnsi="等线" w:eastAsia="等线" w:cs="仿宋"/>
                <w:sz w:val="24"/>
                <w:szCs w:val="21"/>
              </w:rPr>
            </w:pPr>
          </w:p>
        </w:tc>
      </w:tr>
    </w:tbl>
    <w:p>
      <w:pPr>
        <w:spacing w:line="288" w:lineRule="auto"/>
        <w:rPr>
          <w:rFonts w:hint="eastAsia" w:ascii="等线" w:hAnsi="等线" w:cs="仿宋"/>
          <w:sz w:val="26"/>
          <w:szCs w:val="26"/>
          <w:lang w:val="en-US" w:eastAsia="zh-CN"/>
        </w:rPr>
      </w:pPr>
      <w:r>
        <w:rPr>
          <w:rFonts w:hint="eastAsia" w:ascii="等线" w:hAnsi="等线" w:cs="仿宋"/>
          <w:sz w:val="26"/>
          <w:szCs w:val="26"/>
        </w:rPr>
        <w:t>注：可登陆中国</w:t>
      </w:r>
      <w:r>
        <w:rPr>
          <w:rFonts w:hint="eastAsia" w:ascii="等线" w:hAnsi="等线" w:cs="仿宋"/>
          <w:sz w:val="26"/>
          <w:szCs w:val="26"/>
          <w:lang w:eastAsia="zh-CN"/>
        </w:rPr>
        <w:t>大众音乐协会口琴专业委员会http://www.harmonica.org.cn/</w:t>
      </w:r>
      <w:r>
        <w:rPr>
          <w:rFonts w:hint="eastAsia" w:ascii="等线" w:hAnsi="等线" w:cs="仿宋"/>
          <w:sz w:val="26"/>
          <w:szCs w:val="26"/>
          <w:lang w:val="en-US" w:eastAsia="zh-CN"/>
        </w:rPr>
        <w:t xml:space="preserve"> 公告栏</w:t>
      </w:r>
      <w:r>
        <w:rPr>
          <w:rFonts w:hint="eastAsia" w:ascii="等线" w:hAnsi="等线" w:cs="仿宋"/>
          <w:sz w:val="26"/>
          <w:szCs w:val="26"/>
        </w:rPr>
        <w:t>下载注册表；填好注册表后，</w:t>
      </w:r>
      <w:r>
        <w:rPr>
          <w:rFonts w:hint="eastAsia" w:ascii="等线" w:hAnsi="等线" w:cs="仿宋"/>
          <w:sz w:val="26"/>
          <w:szCs w:val="26"/>
          <w:lang w:eastAsia="zh-CN"/>
        </w:rPr>
        <w:t>可通过微信、</w:t>
      </w:r>
      <w:r>
        <w:rPr>
          <w:rFonts w:hint="eastAsia" w:ascii="等线" w:hAnsi="等线" w:cs="仿宋"/>
          <w:sz w:val="26"/>
          <w:szCs w:val="26"/>
          <w:lang w:val="en-US" w:eastAsia="zh-CN"/>
        </w:rPr>
        <w:t>QQ、邮箱等方式发给 东方乐器 李佳.</w:t>
      </w:r>
    </w:p>
    <w:p>
      <w:pPr>
        <w:spacing w:line="288" w:lineRule="auto"/>
        <w:rPr>
          <w:rFonts w:hint="eastAsia" w:ascii="等线" w:hAnsi="等线" w:cs="仿宋"/>
          <w:sz w:val="26"/>
          <w:szCs w:val="26"/>
          <w:lang w:val="en-US" w:eastAsia="zh-CN"/>
        </w:rPr>
      </w:pPr>
      <w:r>
        <w:rPr>
          <w:rFonts w:hint="eastAsia" w:ascii="等线" w:hAnsi="等线" w:cs="仿宋"/>
          <w:sz w:val="26"/>
          <w:szCs w:val="26"/>
          <w:lang w:val="en-US" w:eastAsia="zh-CN"/>
        </w:rPr>
        <w:t>电话（微信）：18101529009    QQ：1583367216    邮箱：</w:t>
      </w:r>
      <w:r>
        <w:rPr>
          <w:rFonts w:hint="eastAsia" w:ascii="等线" w:hAnsi="等线" w:cs="仿宋"/>
          <w:sz w:val="26"/>
          <w:szCs w:val="26"/>
          <w:lang w:val="en-US" w:eastAsia="zh-CN"/>
        </w:rPr>
        <w:fldChar w:fldCharType="begin"/>
      </w:r>
      <w:r>
        <w:rPr>
          <w:rFonts w:hint="eastAsia" w:ascii="等线" w:hAnsi="等线" w:cs="仿宋"/>
          <w:sz w:val="26"/>
          <w:szCs w:val="26"/>
          <w:lang w:val="en-US" w:eastAsia="zh-CN"/>
        </w:rPr>
        <w:instrText xml:space="preserve"> HYPERLINK "mailto:1583367216@qq.com" </w:instrText>
      </w:r>
      <w:r>
        <w:rPr>
          <w:rFonts w:hint="eastAsia" w:ascii="等线" w:hAnsi="等线" w:cs="仿宋"/>
          <w:sz w:val="26"/>
          <w:szCs w:val="26"/>
          <w:lang w:val="en-US" w:eastAsia="zh-CN"/>
        </w:rPr>
        <w:fldChar w:fldCharType="separate"/>
      </w:r>
      <w:r>
        <w:rPr>
          <w:rStyle w:val="8"/>
          <w:rFonts w:hint="eastAsia" w:ascii="等线" w:hAnsi="等线" w:cs="仿宋"/>
          <w:sz w:val="26"/>
          <w:szCs w:val="26"/>
          <w:lang w:val="en-US" w:eastAsia="zh-CN"/>
        </w:rPr>
        <w:t>1583367216@qq.com</w:t>
      </w:r>
      <w:r>
        <w:rPr>
          <w:rFonts w:hint="eastAsia" w:ascii="等线" w:hAnsi="等线" w:cs="仿宋"/>
          <w:sz w:val="26"/>
          <w:szCs w:val="26"/>
          <w:lang w:val="en-US" w:eastAsia="zh-CN"/>
        </w:rPr>
        <w:fldChar w:fldCharType="end"/>
      </w:r>
    </w:p>
    <w:p>
      <w:pPr>
        <w:spacing w:line="288" w:lineRule="auto"/>
        <w:rPr>
          <w:rFonts w:hint="eastAsia" w:ascii="等线" w:hAnsi="等线" w:cs="仿宋"/>
          <w:sz w:val="26"/>
          <w:szCs w:val="26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440" w:right="1416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-apple-system-font">
    <w:altName w:val="仿宋_GB2312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01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8">
    <w:name w:val="Hyperlink"/>
    <w:basedOn w:val="7"/>
    <w:unhideWhenUsed/>
    <w:uiPriority w:val="99"/>
    <w:rPr>
      <w:color w:val="0563C1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Unresolved Mention"/>
    <w:basedOn w:val="7"/>
    <w:semiHidden/>
    <w:unhideWhenUsed/>
    <w:uiPriority w:val="99"/>
    <w:rPr>
      <w:color w:val="808080"/>
      <w:shd w:val="clear" w:color="auto" w:fill="E6E6E6"/>
    </w:rPr>
  </w:style>
  <w:style w:type="character" w:customStyle="1" w:styleId="12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字符"/>
    <w:basedOn w:val="7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149</Characters>
  <Lines>1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2019-02-21T02:30:00Z</dcterms:created>
  <dc:creator>Happy</dc:creator>
  <cp:lastModifiedBy>Administrator</cp:lastModifiedBy>
  <cp:lastPrinted>2019-01-14T07:51:00Z</cp:lastPrinted>
  <dcterms:modified xsi:type="dcterms:W3CDTF">2019-03-19T08:04:28Z</dcterms:modified>
  <dc:title>中国6·21国际乐器演奏日活动注册表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